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361314" w14:textId="77777777" w:rsidR="00B26C06" w:rsidRDefault="00B26C06" w:rsidP="00B26C06">
      <w:pPr>
        <w:widowControl w:val="0"/>
        <w:spacing w:after="0"/>
        <w:jc w:val="center"/>
        <w:rPr>
          <w:rFonts w:cs="QuranTaha"/>
          <w:sz w:val="28"/>
          <w:szCs w:val="28"/>
          <w:lang w:bidi="fa-IR"/>
        </w:rPr>
      </w:pPr>
      <w:bookmarkStart w:id="0" w:name="_Hlk115512063"/>
      <w:r>
        <w:rPr>
          <w:rFonts w:cs="QuranTaha" w:hint="cs"/>
          <w:sz w:val="28"/>
          <w:szCs w:val="28"/>
          <w:rtl/>
          <w:lang w:bidi="fa-IR"/>
        </w:rPr>
        <w:t>بِسْمِ اللَّهِ الرَّحْم</w:t>
      </w:r>
      <w:r>
        <w:rPr>
          <w:rFonts w:ascii="Times New Roman" w:hAnsi="Times New Roman" w:cs="QuranTaha" w:hint="cs"/>
          <w:sz w:val="28"/>
          <w:szCs w:val="28"/>
          <w:rtl/>
          <w:lang w:bidi="fa-IR"/>
        </w:rPr>
        <w:t>ٰ</w:t>
      </w:r>
      <w:r>
        <w:rPr>
          <w:rFonts w:cs="QuranTaha" w:hint="cs"/>
          <w:sz w:val="28"/>
          <w:szCs w:val="28"/>
          <w:rtl/>
          <w:lang w:bidi="fa-IR"/>
        </w:rPr>
        <w:t>نِ الرَّحِيمِ</w:t>
      </w:r>
    </w:p>
    <w:p w14:paraId="5986DA67" w14:textId="77777777" w:rsidR="00B26C06" w:rsidRDefault="00B26C06" w:rsidP="00B26C06">
      <w:pPr>
        <w:widowControl w:val="0"/>
        <w:bidi/>
        <w:spacing w:after="0"/>
        <w:jc w:val="center"/>
        <w:rPr>
          <w:rFonts w:cs="B Mitra" w:hint="cs"/>
          <w:b/>
          <w:bCs/>
          <w:sz w:val="32"/>
          <w:szCs w:val="32"/>
          <w:rtl/>
          <w:lang w:bidi="fa-IR"/>
        </w:rPr>
      </w:pPr>
      <w:r>
        <w:rPr>
          <w:rFonts w:cs="B Mitra" w:hint="cs"/>
          <w:b/>
          <w:bCs/>
          <w:sz w:val="32"/>
          <w:szCs w:val="32"/>
          <w:rtl/>
          <w:lang w:bidi="fa-IR"/>
        </w:rPr>
        <w:t>تقریر بحث اصول</w:t>
      </w:r>
    </w:p>
    <w:p w14:paraId="2575903D" w14:textId="77777777" w:rsidR="00B26C06" w:rsidRDefault="00B26C06" w:rsidP="00B26C06">
      <w:pPr>
        <w:widowControl w:val="0"/>
        <w:bidi/>
        <w:spacing w:after="240"/>
        <w:jc w:val="center"/>
        <w:rPr>
          <w:rFonts w:cs="B Mitra" w:hint="cs"/>
          <w:b/>
          <w:bCs/>
          <w:sz w:val="32"/>
          <w:szCs w:val="32"/>
          <w:rtl/>
          <w:lang w:bidi="fa-IR"/>
        </w:rPr>
      </w:pPr>
      <w:r>
        <w:rPr>
          <w:rFonts w:cs="B Mitra" w:hint="cs"/>
          <w:b/>
          <w:bCs/>
          <w:sz w:val="32"/>
          <w:szCs w:val="32"/>
          <w:rtl/>
          <w:lang w:bidi="fa-IR"/>
        </w:rPr>
        <w:t>جلسه 927</w:t>
      </w:r>
    </w:p>
    <w:bookmarkEnd w:id="0"/>
    <w:p w14:paraId="2A2B4070" w14:textId="77777777" w:rsidR="00B26C06" w:rsidRDefault="00B26C06" w:rsidP="00B26C06">
      <w:pPr>
        <w:widowControl w:val="0"/>
        <w:bidi/>
        <w:spacing w:before="240" w:line="244" w:lineRule="auto"/>
        <w:ind w:firstLine="289"/>
        <w:jc w:val="both"/>
        <w:rPr>
          <w:rFonts w:ascii="Amiri" w:hAnsi="Amiri" w:cs="Amiri" w:hint="cs"/>
          <w:b/>
          <w:bCs/>
          <w:sz w:val="24"/>
          <w:szCs w:val="24"/>
          <w:rtl/>
          <w:lang w:bidi="fa-IR"/>
        </w:rPr>
      </w:pPr>
    </w:p>
    <w:p w14:paraId="5853DF14" w14:textId="77777777" w:rsidR="00B26C06" w:rsidRDefault="00B26C06" w:rsidP="00B26C06">
      <w:pPr>
        <w:widowControl w:val="0"/>
        <w:bidi/>
        <w:spacing w:before="240"/>
        <w:ind w:firstLine="289"/>
        <w:jc w:val="both"/>
        <w:rPr>
          <w:rFonts w:cs="Abz-2 (Badr)"/>
          <w:sz w:val="28"/>
          <w:szCs w:val="28"/>
          <w:rtl/>
          <w:lang w:bidi="fa-IR"/>
        </w:rPr>
      </w:pPr>
      <w:r>
        <w:rPr>
          <w:rFonts w:cs="2  Mitra" w:hint="cs"/>
          <w:sz w:val="28"/>
          <w:szCs w:val="28"/>
          <w:rtl/>
          <w:lang w:bidi="fa-IR"/>
        </w:rPr>
        <w:t>قول پنجم در مسأله دخول غايت در مغیّی، مربوط به مرحوم محقق حائری است که در اين خصوص فرموده</w:t>
      </w:r>
      <w:r>
        <w:rPr>
          <w:rFonts w:cs="2  Mitra" w:hint="cs"/>
          <w:sz w:val="28"/>
          <w:szCs w:val="28"/>
          <w:rtl/>
          <w:lang w:bidi="fa-IR"/>
        </w:rPr>
        <w:softHyphen/>
        <w:t>اند: «</w:t>
      </w:r>
      <w:r>
        <w:rPr>
          <w:rFonts w:cs="Abz-2 (Badr)" w:hint="cs"/>
          <w:sz w:val="28"/>
          <w:szCs w:val="28"/>
          <w:rtl/>
          <w:lang w:bidi="fa-IR"/>
        </w:rPr>
        <w:t>إنّه قد يكون شيئاً له أجزاء متّصلة، كالكوفة في قولنا: «سر من البصرة إلى الكوفة»، والليل في قولنا: «صم من الفجر إلى الليل»، فالحقّ التفصيل بين كون الغاية قيداً للفعل كالمثال الأوّل وبين كونها غاية للحكم كالمثال الثاني، ففي الأوّل داخلة في المغيّى، فإنّ الظاهر من المثال المذكور دخول جزء من السير المتخصّص بالكوفة في المطلوب، كما أنّ الظاهر منه دخول السير المتخصّص بالبصرة أيضاً في المطلوب، وفي الثاني خارجة عنه، فإنّ المفروض أنّها موجبة لرفع الحكم، فلا يمكن بعثه إلى الفعل المتخصّص بها كما لا يخفى.</w:t>
      </w:r>
      <w:r>
        <w:rPr>
          <w:rFonts w:cs="2  Mitra" w:hint="cs"/>
          <w:sz w:val="28"/>
          <w:szCs w:val="28"/>
          <w:rtl/>
          <w:lang w:bidi="fa-IR"/>
        </w:rPr>
        <w:t>»</w:t>
      </w:r>
      <w:r>
        <w:rPr>
          <w:rStyle w:val="FootnoteReference"/>
          <w:rFonts w:cs="2  Mitra"/>
          <w:sz w:val="28"/>
          <w:szCs w:val="28"/>
          <w:rtl/>
          <w:lang w:bidi="fa-IR"/>
        </w:rPr>
        <w:footnoteReference w:id="2"/>
      </w:r>
      <w:r>
        <w:rPr>
          <w:rFonts w:cs="Abz-2 (Badr)" w:hint="cs"/>
          <w:sz w:val="28"/>
          <w:szCs w:val="28"/>
          <w:rtl/>
          <w:lang w:bidi="fa-IR"/>
        </w:rPr>
        <w:t>‏</w:t>
      </w:r>
    </w:p>
    <w:p w14:paraId="24A1ECAA" w14:textId="77777777" w:rsidR="00B26C06" w:rsidRDefault="00B26C06" w:rsidP="00B26C06">
      <w:pPr>
        <w:widowControl w:val="0"/>
        <w:bidi/>
        <w:spacing w:before="240"/>
        <w:ind w:firstLine="289"/>
        <w:jc w:val="both"/>
        <w:rPr>
          <w:rFonts w:cs="2  Mitra" w:hint="cs"/>
          <w:sz w:val="28"/>
          <w:szCs w:val="28"/>
          <w:rtl/>
          <w:lang w:bidi="fa-IR"/>
        </w:rPr>
      </w:pPr>
      <w:r>
        <w:rPr>
          <w:rFonts w:cs="2  Mitra" w:hint="cs"/>
          <w:sz w:val="28"/>
          <w:szCs w:val="28"/>
          <w:rtl/>
          <w:lang w:bidi="fa-IR"/>
        </w:rPr>
        <w:t>اما مرحوم امام با اشکال در اين مدعا می</w:t>
      </w:r>
      <w:r>
        <w:rPr>
          <w:rFonts w:cs="2  Mitra" w:hint="cs"/>
          <w:sz w:val="28"/>
          <w:szCs w:val="28"/>
          <w:rtl/>
          <w:lang w:bidi="fa-IR"/>
        </w:rPr>
        <w:softHyphen/>
        <w:t>فرمايد:</w:t>
      </w:r>
      <w:r>
        <w:rPr>
          <w:rFonts w:cs="Abz-2 (Badr)" w:hint="cs"/>
          <w:sz w:val="28"/>
          <w:szCs w:val="28"/>
          <w:rtl/>
          <w:lang w:bidi="fa-IR"/>
        </w:rPr>
        <w:t xml:space="preserve"> </w:t>
      </w:r>
      <w:r>
        <w:rPr>
          <w:rFonts w:cs="2  Mitra" w:hint="cs"/>
          <w:sz w:val="28"/>
          <w:szCs w:val="28"/>
          <w:rtl/>
          <w:lang w:bidi="fa-IR"/>
        </w:rPr>
        <w:t>«</w:t>
      </w:r>
      <w:r>
        <w:rPr>
          <w:rFonts w:cs="Abz-2 (Badr)" w:hint="cs"/>
          <w:sz w:val="28"/>
          <w:szCs w:val="28"/>
          <w:rtl/>
          <w:lang w:bidi="fa-IR"/>
        </w:rPr>
        <w:t>إنّ النزاع يجري في غاية الحكم كما يجري في غاية الموضوع و المتعلّق، فيقال: إنّ وجوب الصوم في قوله: «صم إلى الليل» هل ينقطع بانتهاء اليوم أو يبقى إلى دخول مقدار من الليل أو إلى انقضائه؟ فلا يختصّ النزاع بغاية الموضوع.</w:t>
      </w:r>
      <w:r>
        <w:rPr>
          <w:rFonts w:cs="2  Mitra" w:hint="cs"/>
          <w:sz w:val="28"/>
          <w:szCs w:val="28"/>
          <w:rtl/>
          <w:lang w:bidi="fa-IR"/>
        </w:rPr>
        <w:t>»</w:t>
      </w:r>
      <w:r>
        <w:rPr>
          <w:rStyle w:val="FootnoteReference"/>
          <w:rFonts w:cs="2  Mitra"/>
          <w:sz w:val="28"/>
          <w:szCs w:val="28"/>
          <w:rtl/>
          <w:lang w:bidi="fa-IR"/>
        </w:rPr>
        <w:footnoteReference w:id="3"/>
      </w:r>
    </w:p>
    <w:p w14:paraId="73010CE6" w14:textId="77777777" w:rsidR="00B26C06" w:rsidRDefault="00B26C06" w:rsidP="00B26C06">
      <w:pPr>
        <w:widowControl w:val="0"/>
        <w:bidi/>
        <w:spacing w:before="240"/>
        <w:ind w:firstLine="289"/>
        <w:jc w:val="both"/>
        <w:rPr>
          <w:rFonts w:cs="2  Mitra" w:hint="cs"/>
          <w:sz w:val="28"/>
          <w:szCs w:val="28"/>
          <w:rtl/>
          <w:lang w:bidi="fa-IR"/>
        </w:rPr>
      </w:pPr>
      <w:r>
        <w:rPr>
          <w:rFonts w:cs="2  Mitra" w:hint="cs"/>
          <w:sz w:val="28"/>
          <w:szCs w:val="28"/>
          <w:rtl/>
          <w:lang w:bidi="fa-IR"/>
        </w:rPr>
        <w:t>اما اشکال فرمايش مرحوم محقق حائری و نيز پاسخی که امام به ايشان داده</w:t>
      </w:r>
      <w:r>
        <w:rPr>
          <w:rFonts w:cs="2  Mitra" w:hint="cs"/>
          <w:sz w:val="28"/>
          <w:szCs w:val="28"/>
          <w:rtl/>
          <w:lang w:bidi="fa-IR"/>
        </w:rPr>
        <w:softHyphen/>
        <w:t xml:space="preserve">اند در اين است که مثالی که به عنوان غايت حکم در کلمات ايشات ذکر شده است، مثال صحيحی نيست و در آن مثال، غايت مربوط به متعلق حکم است نه خود حکم که وجوب باشد، و از اين جهت فرقی بين دو مثال مذکور در کلام مرحوم محقق حائری نيست، زيرا همان گونه که در مثال اول ‏«کوفه» غايت برای «سير» است، در مثال دوم نيز «ليل» غايت برای «صوم» است و اگر «ليل» را در مثال دوم غايت </w:t>
      </w:r>
      <w:r>
        <w:rPr>
          <w:rFonts w:cs="2  Mitra" w:hint="cs"/>
          <w:sz w:val="28"/>
          <w:szCs w:val="28"/>
          <w:rtl/>
          <w:lang w:bidi="fa-IR"/>
        </w:rPr>
        <w:lastRenderedPageBreak/>
        <w:t>برای «وجوب صوم» بدانيم، «کوفه» را نيز در مثال اول بايد غايت برای «وجوب سير» در نظر بگيریم.</w:t>
      </w:r>
    </w:p>
    <w:p w14:paraId="0A58B6EA" w14:textId="77777777" w:rsidR="00B26C06" w:rsidRDefault="00B26C06" w:rsidP="00B26C06">
      <w:pPr>
        <w:widowControl w:val="0"/>
        <w:bidi/>
        <w:spacing w:before="240"/>
        <w:ind w:firstLine="289"/>
        <w:jc w:val="both"/>
        <w:rPr>
          <w:rFonts w:cs="2  Mitra" w:hint="cs"/>
          <w:sz w:val="28"/>
          <w:szCs w:val="28"/>
          <w:rtl/>
          <w:lang w:bidi="fa-IR"/>
        </w:rPr>
      </w:pPr>
      <w:r>
        <w:rPr>
          <w:rFonts w:cs="2  Mitra" w:hint="cs"/>
          <w:sz w:val="28"/>
          <w:szCs w:val="28"/>
          <w:rtl/>
          <w:lang w:bidi="fa-IR"/>
        </w:rPr>
        <w:t>بلکه برای غايت حکم مثالی که می</w:t>
      </w:r>
      <w:r>
        <w:rPr>
          <w:rFonts w:cs="2  Mitra" w:hint="cs"/>
          <w:sz w:val="28"/>
          <w:szCs w:val="28"/>
          <w:rtl/>
          <w:lang w:bidi="fa-IR"/>
        </w:rPr>
        <w:softHyphen/>
        <w:t>توان در نظر گرفت مواردی مثل: «</w:t>
      </w:r>
      <w:r>
        <w:rPr>
          <w:rFonts w:cs="Abz-2 (Badr)" w:hint="cs"/>
          <w:sz w:val="28"/>
          <w:szCs w:val="28"/>
          <w:rtl/>
          <w:lang w:bidi="fa-IR"/>
        </w:rPr>
        <w:t>کلّ شيء هو لك حلال حتّی تعلم أنّه حرام بعينه</w:t>
      </w:r>
      <w:r>
        <w:rPr>
          <w:rFonts w:cs="2  Mitra" w:hint="cs"/>
          <w:sz w:val="28"/>
          <w:szCs w:val="28"/>
          <w:rtl/>
          <w:lang w:bidi="fa-IR"/>
        </w:rPr>
        <w:t>»</w:t>
      </w:r>
      <w:r>
        <w:rPr>
          <w:rStyle w:val="FootnoteReference"/>
          <w:rFonts w:cs="2  Mitra"/>
          <w:sz w:val="28"/>
          <w:szCs w:val="28"/>
          <w:rtl/>
          <w:lang w:bidi="fa-IR"/>
        </w:rPr>
        <w:footnoteReference w:id="4"/>
      </w:r>
      <w:r>
        <w:rPr>
          <w:rFonts w:cs="2  Mitra" w:hint="cs"/>
          <w:sz w:val="28"/>
          <w:szCs w:val="28"/>
          <w:rtl/>
          <w:lang w:bidi="fa-IR"/>
        </w:rPr>
        <w:t xml:space="preserve"> و يا «</w:t>
      </w:r>
      <w:r>
        <w:rPr>
          <w:rFonts w:cs="Abz-2 (Badr)" w:hint="cs"/>
          <w:sz w:val="28"/>
          <w:szCs w:val="28"/>
          <w:rtl/>
          <w:lang w:bidi="fa-IR"/>
        </w:rPr>
        <w:t>کلّ شيء نظيف حتّی تعلم أنّه قذر</w:t>
      </w:r>
      <w:r>
        <w:rPr>
          <w:rFonts w:cs="2  Mitra" w:hint="cs"/>
          <w:sz w:val="28"/>
          <w:szCs w:val="28"/>
          <w:rtl/>
          <w:lang w:bidi="fa-IR"/>
        </w:rPr>
        <w:t>»</w:t>
      </w:r>
      <w:r>
        <w:rPr>
          <w:rStyle w:val="FootnoteReference"/>
          <w:rFonts w:cs="2  Mitra"/>
          <w:sz w:val="28"/>
          <w:szCs w:val="28"/>
          <w:rtl/>
          <w:lang w:bidi="fa-IR"/>
        </w:rPr>
        <w:footnoteReference w:id="5"/>
      </w:r>
      <w:r>
        <w:rPr>
          <w:rFonts w:cs="2  Mitra" w:hint="cs"/>
          <w:sz w:val="28"/>
          <w:szCs w:val="28"/>
          <w:rtl/>
          <w:lang w:bidi="fa-IR"/>
        </w:rPr>
        <w:t xml:space="preserve"> است که در آنها علم به حرمت يا نجاست، غايت برای حکم حليّت و طهارت در نظر گرفته شده است.</w:t>
      </w:r>
    </w:p>
    <w:p w14:paraId="086DDD18" w14:textId="77777777" w:rsidR="00B26C06" w:rsidRDefault="00B26C06" w:rsidP="00B26C06">
      <w:pPr>
        <w:widowControl w:val="0"/>
        <w:bidi/>
        <w:spacing w:before="240"/>
        <w:ind w:firstLine="289"/>
        <w:jc w:val="both"/>
        <w:rPr>
          <w:rFonts w:cs="2  Mitra" w:hint="cs"/>
          <w:sz w:val="28"/>
          <w:szCs w:val="28"/>
          <w:rtl/>
          <w:lang w:bidi="fa-IR"/>
        </w:rPr>
      </w:pPr>
      <w:r>
        <w:rPr>
          <w:rFonts w:cs="2  Mitra" w:hint="cs"/>
          <w:sz w:val="28"/>
          <w:szCs w:val="28"/>
          <w:rtl/>
          <w:lang w:bidi="fa-IR"/>
        </w:rPr>
        <w:t>مرحوم آخوند با اين که مطلقاً قائل به عدم دخول غايت در مغيّی است و تفصيلی در مسأله نداده است، اين موارد را خارج از بحث دخول غايت در مغيّی دانسته و می</w:t>
      </w:r>
      <w:r>
        <w:rPr>
          <w:rFonts w:cs="2  Mitra" w:hint="cs"/>
          <w:sz w:val="28"/>
          <w:szCs w:val="28"/>
          <w:rtl/>
          <w:lang w:bidi="fa-IR"/>
        </w:rPr>
        <w:softHyphen/>
        <w:t>فرمايند: در موردی که غايت مذکور در کلام، غايت برای حکم باشد، عدم دخول غايت در مغيّی مسلّم است و نيازمند بحث و بررسی نيست، زيرا در جايی که مغيّی حکم باشد نه محکوم به، معنا ندارد که از اين مطلب بحث شود که آيا غايت، داخل در حکم مغيّی هست يا خير؟ بله، می</w:t>
      </w:r>
      <w:r>
        <w:rPr>
          <w:rFonts w:cs="2  Mitra" w:hint="cs"/>
          <w:sz w:val="28"/>
          <w:szCs w:val="28"/>
          <w:rtl/>
          <w:lang w:bidi="fa-IR"/>
        </w:rPr>
        <w:softHyphen/>
        <w:t>توان در اين صورت از اين مطلب بحث کرد که آيا مغيّی که حکم است، به حصول غايت منقطع می</w:t>
      </w:r>
      <w:r>
        <w:rPr>
          <w:rFonts w:cs="2  Mitra" w:hint="cs"/>
          <w:sz w:val="28"/>
          <w:szCs w:val="28"/>
          <w:rtl/>
          <w:lang w:bidi="fa-IR"/>
        </w:rPr>
        <w:softHyphen/>
        <w:t>گردد يا اين که استمرار دارد که ظاهر اين است که منقطع می</w:t>
      </w:r>
      <w:r>
        <w:rPr>
          <w:rFonts w:cs="2  Mitra" w:hint="cs"/>
          <w:sz w:val="28"/>
          <w:szCs w:val="28"/>
          <w:rtl/>
          <w:lang w:bidi="fa-IR"/>
        </w:rPr>
        <w:softHyphen/>
        <w:t>گردد.</w:t>
      </w:r>
      <w:r>
        <w:rPr>
          <w:rStyle w:val="FootnoteReference"/>
          <w:rFonts w:cs="2  Mitra"/>
          <w:sz w:val="28"/>
          <w:szCs w:val="28"/>
          <w:rtl/>
          <w:lang w:bidi="fa-IR"/>
        </w:rPr>
        <w:footnoteReference w:id="6"/>
      </w:r>
    </w:p>
    <w:p w14:paraId="79C78A07" w14:textId="77777777" w:rsidR="00B26C06" w:rsidRDefault="00B26C06" w:rsidP="00B26C06">
      <w:pPr>
        <w:widowControl w:val="0"/>
        <w:bidi/>
        <w:spacing w:before="240"/>
        <w:ind w:firstLine="289"/>
        <w:jc w:val="both"/>
        <w:rPr>
          <w:rFonts w:cs="2  Mitra" w:hint="cs"/>
          <w:sz w:val="28"/>
          <w:szCs w:val="28"/>
          <w:rtl/>
          <w:lang w:bidi="fa-IR"/>
        </w:rPr>
      </w:pPr>
      <w:r>
        <w:rPr>
          <w:rFonts w:cs="2  Mitra" w:hint="cs"/>
          <w:sz w:val="28"/>
          <w:szCs w:val="28"/>
          <w:rtl/>
          <w:lang w:bidi="fa-IR"/>
        </w:rPr>
        <w:t>اما اشکال اين مدعا اين است که در اين مقام، بحث از دخول غايت در حکم مغيّی نيست، بلکه از دخول غايت در خود مغيّی است، زيرا بحث مذکور لغوی است نه اصولی يا فقهی.</w:t>
      </w:r>
    </w:p>
    <w:p w14:paraId="7707241A" w14:textId="77777777" w:rsidR="00B26C06" w:rsidRDefault="00B26C06" w:rsidP="00B26C06">
      <w:pPr>
        <w:widowControl w:val="0"/>
        <w:bidi/>
        <w:spacing w:before="240"/>
        <w:ind w:firstLine="289"/>
        <w:jc w:val="both"/>
        <w:rPr>
          <w:rFonts w:cs="2  Mitra" w:hint="cs"/>
          <w:sz w:val="28"/>
          <w:szCs w:val="28"/>
          <w:rtl/>
          <w:lang w:bidi="fa-IR"/>
        </w:rPr>
      </w:pPr>
      <w:bookmarkStart w:id="1" w:name="_Hlk198023673"/>
      <w:r>
        <w:rPr>
          <w:rFonts w:cs="2  Mitra" w:hint="cs"/>
          <w:sz w:val="28"/>
          <w:szCs w:val="28"/>
          <w:rtl/>
          <w:lang w:bidi="fa-IR"/>
        </w:rPr>
        <w:t>بنابر اين بايد گفت: اگر مغيّی حکم شرعی باشد و غايت آن حکمی ضدّ يا نقيض آن باشد ـ مثل اين که گفته شود: «</w:t>
      </w:r>
      <w:r>
        <w:rPr>
          <w:rFonts w:cs="Abz-2 (Badr)" w:hint="cs"/>
          <w:sz w:val="28"/>
          <w:szCs w:val="28"/>
          <w:rtl/>
          <w:lang w:bidi="fa-IR"/>
        </w:rPr>
        <w:t>هذا کان حراماً عليّ حتّی زالت حرمته أو صار حلالاً لي</w:t>
      </w:r>
      <w:r>
        <w:rPr>
          <w:rFonts w:cs="2  Mitra" w:hint="cs"/>
          <w:sz w:val="28"/>
          <w:szCs w:val="28"/>
          <w:rtl/>
          <w:lang w:bidi="fa-IR"/>
        </w:rPr>
        <w:t>» ـ و يا چيزی باشد که ملازم با وجود حکمی ضد مغيّی می</w:t>
      </w:r>
      <w:r>
        <w:rPr>
          <w:rFonts w:cs="2  Mitra" w:hint="cs"/>
          <w:sz w:val="28"/>
          <w:szCs w:val="28"/>
          <w:rtl/>
          <w:lang w:bidi="fa-IR"/>
        </w:rPr>
        <w:softHyphen/>
        <w:t>باشد</w:t>
      </w:r>
      <w:r>
        <w:rPr>
          <w:rFonts w:cs="2  Mitra" w:hint="cs"/>
          <w:sz w:val="28"/>
          <w:szCs w:val="28"/>
          <w:rtl/>
          <w:lang w:bidi="fa-IR"/>
        </w:rPr>
        <w:br/>
        <w:t>ـ مثل اين که گفته شود: «</w:t>
      </w:r>
      <w:r>
        <w:rPr>
          <w:rFonts w:cs="Abz-2 (Badr)" w:hint="cs"/>
          <w:sz w:val="28"/>
          <w:szCs w:val="28"/>
          <w:rtl/>
          <w:lang w:bidi="fa-IR"/>
        </w:rPr>
        <w:t>هذا الخمر کان حراماً حتّی صار خلاً</w:t>
      </w:r>
      <w:r>
        <w:rPr>
          <w:rFonts w:cs="2  Mitra" w:hint="cs"/>
          <w:sz w:val="28"/>
          <w:szCs w:val="28"/>
          <w:rtl/>
          <w:lang w:bidi="fa-IR"/>
        </w:rPr>
        <w:t>» ـ چون لازمه دخول غايت در مغيّی در اين فرض جمع بين ضدّين يا نقيضين می</w:t>
      </w:r>
      <w:r>
        <w:rPr>
          <w:rFonts w:cs="2  Mitra" w:hint="cs"/>
          <w:sz w:val="28"/>
          <w:szCs w:val="28"/>
          <w:rtl/>
          <w:lang w:bidi="fa-IR"/>
        </w:rPr>
        <w:softHyphen/>
        <w:t>باشد، بنابر اين غايت در اين موارد نمی</w:t>
      </w:r>
      <w:r>
        <w:rPr>
          <w:rFonts w:cs="2  Mitra" w:hint="cs"/>
          <w:sz w:val="28"/>
          <w:szCs w:val="28"/>
          <w:rtl/>
          <w:lang w:bidi="fa-IR"/>
        </w:rPr>
        <w:softHyphen/>
        <w:t>تواند داخل در مغيّی باشد، و اين مطلب مستند به قرينه عقليه است و بر خلاف فرمايش آخوند، ارتباطی به ظهور کلام ندارد.</w:t>
      </w:r>
    </w:p>
    <w:p w14:paraId="6800F97F" w14:textId="77777777" w:rsidR="00B26C06" w:rsidRDefault="00B26C06" w:rsidP="00B26C06">
      <w:pPr>
        <w:widowControl w:val="0"/>
        <w:bidi/>
        <w:spacing w:before="240"/>
        <w:ind w:firstLine="289"/>
        <w:jc w:val="both"/>
        <w:rPr>
          <w:rFonts w:cs="2  Mitra" w:hint="cs"/>
          <w:sz w:val="28"/>
          <w:szCs w:val="28"/>
          <w:rtl/>
        </w:rPr>
      </w:pPr>
      <w:r>
        <w:rPr>
          <w:rFonts w:cs="2  Mitra" w:hint="cs"/>
          <w:sz w:val="28"/>
          <w:szCs w:val="28"/>
          <w:rtl/>
          <w:lang w:bidi="fa-IR"/>
        </w:rPr>
        <w:t>بلکه در مواردی که مغیّی حکم شرعی نيست نيز ممکن است که چنين حالتی وجود داشته باشد؛ مثلاً اگر گفته شود: «</w:t>
      </w:r>
      <w:r>
        <w:rPr>
          <w:rFonts w:cs="Abz-2 (Badr)" w:hint="cs"/>
          <w:sz w:val="28"/>
          <w:szCs w:val="28"/>
          <w:rtl/>
        </w:rPr>
        <w:t>هذا الجدار کان أبيض حتّى صُبغ باللون الأسود</w:t>
      </w:r>
      <w:r>
        <w:rPr>
          <w:rFonts w:cs="2  Mitra" w:hint="cs"/>
          <w:sz w:val="28"/>
          <w:szCs w:val="28"/>
          <w:rtl/>
        </w:rPr>
        <w:t>» معلوم است که به همان ملاک فوق، غايت مذکور در آن نمی</w:t>
      </w:r>
      <w:r>
        <w:rPr>
          <w:rFonts w:cs="2  Mitra" w:hint="cs"/>
          <w:sz w:val="28"/>
          <w:szCs w:val="28"/>
          <w:rtl/>
        </w:rPr>
        <w:softHyphen/>
        <w:t xml:space="preserve">تواند داخل در </w:t>
      </w:r>
      <w:r>
        <w:rPr>
          <w:rFonts w:cs="2  Mitra" w:hint="cs"/>
          <w:sz w:val="28"/>
          <w:szCs w:val="28"/>
          <w:rtl/>
        </w:rPr>
        <w:lastRenderedPageBreak/>
        <w:t>مغیّی باشد.</w:t>
      </w:r>
    </w:p>
    <w:p w14:paraId="08706750" w14:textId="77777777" w:rsidR="00B26C06" w:rsidRDefault="00B26C06" w:rsidP="00B26C06">
      <w:pPr>
        <w:widowControl w:val="0"/>
        <w:bidi/>
        <w:spacing w:before="240"/>
        <w:ind w:firstLine="289"/>
        <w:jc w:val="both"/>
        <w:rPr>
          <w:rFonts w:cs="2  Mitra" w:hint="cs"/>
          <w:sz w:val="28"/>
          <w:szCs w:val="28"/>
          <w:rtl/>
          <w:lang w:bidi="fa-IR"/>
        </w:rPr>
      </w:pPr>
      <w:r>
        <w:rPr>
          <w:rFonts w:cs="2  Mitra" w:hint="cs"/>
          <w:sz w:val="28"/>
          <w:szCs w:val="28"/>
          <w:rtl/>
          <w:lang w:bidi="fa-IR"/>
        </w:rPr>
        <w:t>و بايد دقت داشت که لازمه آنچه گذشت اين نيست که در جميع مواردی که مغیّی حکم شرعی است، غايت خارج از آن باشد، زيرا لزوماً غايت حکم شرعی چيزی نيست که با آن تضادّ يا تناقض داشته باشد؛ مثلاً چنانچه گفته شود: «</w:t>
      </w:r>
      <w:r>
        <w:rPr>
          <w:rFonts w:cs="Abz-2 (Badr)" w:hint="cs"/>
          <w:sz w:val="28"/>
          <w:szCs w:val="28"/>
          <w:rtl/>
          <w:lang w:bidi="fa-IR"/>
        </w:rPr>
        <w:t>هذا العمل حرام إلی الساعة الرابعة عصراً</w:t>
      </w:r>
      <w:r>
        <w:rPr>
          <w:rFonts w:cs="2  Mitra" w:hint="cs"/>
          <w:sz w:val="28"/>
          <w:szCs w:val="28"/>
          <w:rtl/>
          <w:lang w:bidi="fa-IR"/>
        </w:rPr>
        <w:t>» اشکالی در دخول غايت در مغیّی وجود نخواهد داشت.</w:t>
      </w:r>
    </w:p>
    <w:p w14:paraId="5B382A4C" w14:textId="77777777" w:rsidR="00B26C06" w:rsidRDefault="00B26C06" w:rsidP="00B26C06">
      <w:pPr>
        <w:widowControl w:val="0"/>
        <w:bidi/>
        <w:spacing w:before="240"/>
        <w:ind w:firstLine="289"/>
        <w:jc w:val="both"/>
        <w:rPr>
          <w:rFonts w:cs="Abz-2 (Badr)" w:hint="cs"/>
          <w:sz w:val="28"/>
          <w:szCs w:val="28"/>
          <w:rtl/>
          <w:lang w:bidi="fa-IR"/>
        </w:rPr>
      </w:pPr>
      <w:r>
        <w:rPr>
          <w:rFonts w:cs="2  Mitra" w:hint="cs"/>
          <w:sz w:val="28"/>
          <w:szCs w:val="28"/>
          <w:rtl/>
          <w:lang w:bidi="fa-IR"/>
        </w:rPr>
        <w:t>در نتيجه می</w:t>
      </w:r>
      <w:r>
        <w:rPr>
          <w:rFonts w:cs="2  Mitra" w:hint="cs"/>
          <w:sz w:val="28"/>
          <w:szCs w:val="28"/>
          <w:rtl/>
          <w:lang w:bidi="fa-IR"/>
        </w:rPr>
        <w:softHyphen/>
        <w:t>توان ادعا کرد که غايت بما هو، مطلقاً داخل در مغيّی است مگر اين که قرينه</w:t>
      </w:r>
      <w:r>
        <w:rPr>
          <w:rFonts w:cs="2  Mitra" w:hint="cs"/>
          <w:sz w:val="28"/>
          <w:szCs w:val="28"/>
          <w:rtl/>
          <w:lang w:bidi="fa-IR"/>
        </w:rPr>
        <w:softHyphen/>
        <w:t>ای بر خلاف آن وجود داشته باشد و در اين مطلب فرقی بين اين که مغیّی حکم شرعی باشد يا غير آن وجود ندارد.</w:t>
      </w:r>
    </w:p>
    <w:bookmarkEnd w:id="1"/>
    <w:p w14:paraId="14BB9555" w14:textId="77777777" w:rsidR="00B26C06" w:rsidRDefault="00B26C06" w:rsidP="00B26C06">
      <w:pPr>
        <w:widowControl w:val="0"/>
        <w:bidi/>
        <w:spacing w:before="240"/>
        <w:ind w:firstLine="289"/>
        <w:jc w:val="both"/>
        <w:rPr>
          <w:rFonts w:cs="2  Mitra" w:hint="cs"/>
          <w:sz w:val="28"/>
          <w:szCs w:val="28"/>
          <w:rtl/>
          <w:lang w:bidi="fa-IR"/>
        </w:rPr>
      </w:pPr>
    </w:p>
    <w:p w14:paraId="7D9979DE" w14:textId="26D41A3F" w:rsidR="001B24FC" w:rsidRPr="00B26C06" w:rsidRDefault="001B24FC" w:rsidP="00B26C06">
      <w:pPr>
        <w:rPr>
          <w:rtl/>
        </w:rPr>
      </w:pPr>
    </w:p>
    <w:sectPr w:rsidR="001B24FC" w:rsidRPr="00B26C06" w:rsidSect="008666ED">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387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6C619F" w14:textId="77777777" w:rsidR="002B70A4" w:rsidRDefault="002B70A4" w:rsidP="00C336C5">
      <w:pPr>
        <w:spacing w:after="0" w:line="240" w:lineRule="auto"/>
      </w:pPr>
      <w:r>
        <w:separator/>
      </w:r>
    </w:p>
  </w:endnote>
  <w:endnote w:type="continuationSeparator" w:id="0">
    <w:p w14:paraId="3D53503A" w14:textId="77777777" w:rsidR="002B70A4" w:rsidRDefault="002B70A4" w:rsidP="00C336C5">
      <w:pPr>
        <w:spacing w:after="0" w:line="240" w:lineRule="auto"/>
      </w:pPr>
      <w:r>
        <w:continuationSeparator/>
      </w:r>
    </w:p>
  </w:endnote>
  <w:endnote w:type="continuationNotice" w:id="1">
    <w:p w14:paraId="7B5AC0F0" w14:textId="77777777" w:rsidR="002B70A4" w:rsidRDefault="002B70A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Amiri">
    <w:panose1 w:val="00000500000000000000"/>
    <w:charset w:val="00"/>
    <w:family w:val="auto"/>
    <w:pitch w:val="variable"/>
    <w:sig w:usb0="A000206F" w:usb1="82002043" w:usb2="00000008" w:usb3="00000000" w:csb0="000000D3"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E9F59F" w14:textId="77777777" w:rsidR="00B26C06" w:rsidRDefault="00B26C0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43714" w14:textId="77777777" w:rsidR="00B26C06" w:rsidRDefault="00B26C0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6997DB" w14:textId="77777777" w:rsidR="002B70A4" w:rsidRDefault="002B70A4" w:rsidP="00C336C5">
      <w:pPr>
        <w:bidi/>
        <w:spacing w:after="0" w:line="240" w:lineRule="auto"/>
      </w:pPr>
      <w:r>
        <w:separator/>
      </w:r>
    </w:p>
  </w:footnote>
  <w:footnote w:type="continuationSeparator" w:id="0">
    <w:p w14:paraId="1A9AF538" w14:textId="77777777" w:rsidR="002B70A4" w:rsidRDefault="002B70A4" w:rsidP="00C336C5">
      <w:pPr>
        <w:spacing w:after="0" w:line="240" w:lineRule="auto"/>
      </w:pPr>
      <w:r>
        <w:continuationSeparator/>
      </w:r>
    </w:p>
  </w:footnote>
  <w:footnote w:type="continuationNotice" w:id="1">
    <w:p w14:paraId="2874C5D8" w14:textId="77777777" w:rsidR="002B70A4" w:rsidRDefault="002B70A4">
      <w:pPr>
        <w:spacing w:after="0" w:line="240" w:lineRule="auto"/>
      </w:pPr>
    </w:p>
  </w:footnote>
  <w:footnote w:id="2">
    <w:p w14:paraId="7B5C8AAF" w14:textId="77777777" w:rsidR="00B26C06" w:rsidRDefault="00B26C06" w:rsidP="00B26C06">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ـ درر الفوائد،ص205.</w:t>
      </w:r>
    </w:p>
  </w:footnote>
  <w:footnote w:id="3">
    <w:p w14:paraId="28414D3E" w14:textId="77777777" w:rsidR="00B26C06" w:rsidRDefault="00B26C06" w:rsidP="00B26C06">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 xml:space="preserve">ـ </w:t>
      </w:r>
      <w:r>
        <w:rPr>
          <w:rFonts w:cs="Abz-2 (Badr)" w:hint="cs"/>
          <w:rtl/>
        </w:rPr>
        <w:t>درر الفوائد،ص205.</w:t>
      </w:r>
    </w:p>
  </w:footnote>
  <w:footnote w:id="4">
    <w:p w14:paraId="6C3D0C20" w14:textId="77777777" w:rsidR="00B26C06" w:rsidRDefault="00B26C06" w:rsidP="00B26C06">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 xml:space="preserve">ـ </w:t>
      </w:r>
      <w:r>
        <w:rPr>
          <w:rFonts w:cs="Abz-2 (Badr)" w:hint="cs"/>
          <w:rtl/>
        </w:rPr>
        <w:t>کافی،ج5،ص313 و 314،ح40 ـ وسائل الشيعة،ج17،ص89، الباب 4 من أبواب ما يکتسب به،ح4.</w:t>
      </w:r>
    </w:p>
  </w:footnote>
  <w:footnote w:id="5">
    <w:p w14:paraId="7D072833" w14:textId="77777777" w:rsidR="00B26C06" w:rsidRDefault="00B26C06" w:rsidP="00B26C06">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 xml:space="preserve">ـ </w:t>
      </w:r>
      <w:r>
        <w:rPr>
          <w:rFonts w:cs="Abz-2 (Badr)" w:hint="cs"/>
          <w:rtl/>
        </w:rPr>
        <w:t>تهذيب الأحکام،ج1،ص284 و 285،ح832 ـ وسائل الشيعة،ج3،ص467، الباب 37 من أبواب النجاسات والأواني والجلود،ح4.</w:t>
      </w:r>
    </w:p>
  </w:footnote>
  <w:footnote w:id="6">
    <w:p w14:paraId="169E210B" w14:textId="77777777" w:rsidR="00B26C06" w:rsidRDefault="00B26C06" w:rsidP="00B26C06">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 xml:space="preserve">ـ </w:t>
      </w:r>
      <w:r>
        <w:rPr>
          <w:rFonts w:cs="Abz-2 (Badr)" w:hint="cs"/>
          <w:rtl/>
        </w:rPr>
        <w:t>کفاية الأُصول،ص209.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139FEC" w14:textId="77777777" w:rsidR="00B26C06" w:rsidRDefault="00B26C0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C06B6" w14:textId="23AAAAE8" w:rsidR="008666ED" w:rsidRDefault="008666ED">
    <w:pPr>
      <w:pStyle w:val="Header"/>
    </w:pPr>
    <w:r>
      <w:rPr>
        <w:noProof/>
      </w:rPr>
      <mc:AlternateContent>
        <mc:Choice Requires="wps">
          <w:drawing>
            <wp:anchor distT="45720" distB="45720" distL="114300" distR="114300" simplePos="0" relativeHeight="251661312" behindDoc="0" locked="0" layoutInCell="1" allowOverlap="1" wp14:anchorId="656B4452" wp14:editId="011E38FF">
              <wp:simplePos x="0" y="0"/>
              <wp:positionH relativeFrom="column">
                <wp:posOffset>2080895</wp:posOffset>
              </wp:positionH>
              <wp:positionV relativeFrom="paragraph">
                <wp:posOffset>266700</wp:posOffset>
              </wp:positionV>
              <wp:extent cx="4284345" cy="1476375"/>
              <wp:effectExtent l="0" t="0" r="190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4345" cy="1476375"/>
                      </a:xfrm>
                      <a:prstGeom prst="rect">
                        <a:avLst/>
                      </a:prstGeom>
                      <a:solidFill>
                        <a:srgbClr val="FFFFFF"/>
                      </a:solidFill>
                      <a:ln w="9525">
                        <a:noFill/>
                        <a:miter lim="800000"/>
                        <a:headEnd/>
                        <a:tailEnd/>
                      </a:ln>
                    </wps:spPr>
                    <wps:txb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7D17F4E8"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sidR="00B26C06">
                            <w:rPr>
                              <w:rFonts w:cs="B Mehr" w:hint="cs"/>
                              <w:rtl/>
                              <w:lang w:bidi="fa-IR"/>
                            </w:rPr>
                            <w:t>سه</w:t>
                          </w:r>
                          <w:r>
                            <w:rPr>
                              <w:rFonts w:cs="B Mehr" w:hint="cs"/>
                              <w:rtl/>
                              <w:lang w:bidi="fa-IR"/>
                            </w:rPr>
                            <w:t xml:space="preserve"> </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B26C06">
                            <w:rPr>
                              <w:rFonts w:cs="B Mehr" w:hint="cs"/>
                              <w:rtl/>
                              <w:lang w:bidi="fa-IR"/>
                            </w:rPr>
                            <w:t>23</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56B4452" id="_x0000_t202" coordsize="21600,21600" o:spt="202" path="m,l,21600r21600,l21600,xe">
              <v:stroke joinstyle="miter"/>
              <v:path gradientshapeok="t" o:connecttype="rect"/>
            </v:shapetype>
            <v:shape id="Text Box 2" o:spid="_x0000_s1026" type="#_x0000_t202" style="position:absolute;margin-left:163.85pt;margin-top:21pt;width:337.35pt;height:116.2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" stroked="f">
              <v:textbo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7D17F4E8"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sidR="00B26C06">
                      <w:rPr>
                        <w:rFonts w:cs="B Mehr" w:hint="cs"/>
                        <w:rtl/>
                        <w:lang w:bidi="fa-IR"/>
                      </w:rPr>
                      <w:t>سه</w:t>
                    </w:r>
                    <w:r>
                      <w:rPr>
                        <w:rFonts w:cs="B Mehr" w:hint="cs"/>
                        <w:rtl/>
                        <w:lang w:bidi="fa-IR"/>
                      </w:rPr>
                      <w:t xml:space="preserve"> </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B26C06">
                      <w:rPr>
                        <w:rFonts w:cs="B Mehr" w:hint="cs"/>
                        <w:rtl/>
                        <w:lang w:bidi="fa-IR"/>
                      </w:rPr>
                      <w:t>23</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3BA0C3F3" wp14:editId="218A05B0">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9FC5A3" w14:textId="77777777" w:rsidR="00B26C06" w:rsidRDefault="00B26C0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332D"/>
    <w:rsid w:val="00044AF5"/>
    <w:rsid w:val="00045819"/>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5A73"/>
    <w:rsid w:val="000669E3"/>
    <w:rsid w:val="0006777C"/>
    <w:rsid w:val="00067EF3"/>
    <w:rsid w:val="000704A4"/>
    <w:rsid w:val="0007057C"/>
    <w:rsid w:val="00071110"/>
    <w:rsid w:val="00071340"/>
    <w:rsid w:val="00071407"/>
    <w:rsid w:val="000714F0"/>
    <w:rsid w:val="0007306C"/>
    <w:rsid w:val="0007313F"/>
    <w:rsid w:val="00073FD9"/>
    <w:rsid w:val="00074254"/>
    <w:rsid w:val="000744F3"/>
    <w:rsid w:val="000753BE"/>
    <w:rsid w:val="00075ED0"/>
    <w:rsid w:val="0007610A"/>
    <w:rsid w:val="0007653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32C7"/>
    <w:rsid w:val="000A4458"/>
    <w:rsid w:val="000A48CB"/>
    <w:rsid w:val="000A4B14"/>
    <w:rsid w:val="000A6670"/>
    <w:rsid w:val="000A7CD7"/>
    <w:rsid w:val="000B089D"/>
    <w:rsid w:val="000B0FE5"/>
    <w:rsid w:val="000B21AF"/>
    <w:rsid w:val="000B3B20"/>
    <w:rsid w:val="000B45F3"/>
    <w:rsid w:val="000B4680"/>
    <w:rsid w:val="000B6C43"/>
    <w:rsid w:val="000B7220"/>
    <w:rsid w:val="000B766D"/>
    <w:rsid w:val="000B76C7"/>
    <w:rsid w:val="000B7AE1"/>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4CDC"/>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2299"/>
    <w:rsid w:val="0013331D"/>
    <w:rsid w:val="00133674"/>
    <w:rsid w:val="00133946"/>
    <w:rsid w:val="00134104"/>
    <w:rsid w:val="00134425"/>
    <w:rsid w:val="00135F56"/>
    <w:rsid w:val="00135F7A"/>
    <w:rsid w:val="0013711F"/>
    <w:rsid w:val="0013776A"/>
    <w:rsid w:val="0014010E"/>
    <w:rsid w:val="001403B0"/>
    <w:rsid w:val="001407AA"/>
    <w:rsid w:val="0014208E"/>
    <w:rsid w:val="00142479"/>
    <w:rsid w:val="00143F36"/>
    <w:rsid w:val="0014420E"/>
    <w:rsid w:val="00147AB8"/>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3582"/>
    <w:rsid w:val="00164F38"/>
    <w:rsid w:val="0016580C"/>
    <w:rsid w:val="00166D53"/>
    <w:rsid w:val="00170B2C"/>
    <w:rsid w:val="001712CF"/>
    <w:rsid w:val="00171C29"/>
    <w:rsid w:val="001724FF"/>
    <w:rsid w:val="0017407D"/>
    <w:rsid w:val="00177AFD"/>
    <w:rsid w:val="00180336"/>
    <w:rsid w:val="00180E0E"/>
    <w:rsid w:val="001813CD"/>
    <w:rsid w:val="0018172F"/>
    <w:rsid w:val="00181CBA"/>
    <w:rsid w:val="00181D15"/>
    <w:rsid w:val="00181DA2"/>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1984"/>
    <w:rsid w:val="001A2538"/>
    <w:rsid w:val="001A2FAC"/>
    <w:rsid w:val="001A431B"/>
    <w:rsid w:val="001A44AE"/>
    <w:rsid w:val="001A51F2"/>
    <w:rsid w:val="001A5BAA"/>
    <w:rsid w:val="001A5D0A"/>
    <w:rsid w:val="001A74DA"/>
    <w:rsid w:val="001B105A"/>
    <w:rsid w:val="001B24FC"/>
    <w:rsid w:val="001B286E"/>
    <w:rsid w:val="001B2F63"/>
    <w:rsid w:val="001B34BE"/>
    <w:rsid w:val="001B36BA"/>
    <w:rsid w:val="001B3C8A"/>
    <w:rsid w:val="001B4B44"/>
    <w:rsid w:val="001B5931"/>
    <w:rsid w:val="001C08B9"/>
    <w:rsid w:val="001C0C54"/>
    <w:rsid w:val="001C271B"/>
    <w:rsid w:val="001C4B75"/>
    <w:rsid w:val="001C5C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43D"/>
    <w:rsid w:val="001D6F2F"/>
    <w:rsid w:val="001D7AEE"/>
    <w:rsid w:val="001E13E9"/>
    <w:rsid w:val="001E17B1"/>
    <w:rsid w:val="001E2A07"/>
    <w:rsid w:val="001E471E"/>
    <w:rsid w:val="001E5645"/>
    <w:rsid w:val="001E6B79"/>
    <w:rsid w:val="001E6C64"/>
    <w:rsid w:val="001E70EC"/>
    <w:rsid w:val="001E72F2"/>
    <w:rsid w:val="001E7404"/>
    <w:rsid w:val="001F12F0"/>
    <w:rsid w:val="001F1B86"/>
    <w:rsid w:val="001F1D8C"/>
    <w:rsid w:val="001F292B"/>
    <w:rsid w:val="001F3580"/>
    <w:rsid w:val="001F3879"/>
    <w:rsid w:val="001F40F2"/>
    <w:rsid w:val="001F43C1"/>
    <w:rsid w:val="001F4576"/>
    <w:rsid w:val="001F462D"/>
    <w:rsid w:val="001F5B97"/>
    <w:rsid w:val="001F6B82"/>
    <w:rsid w:val="001F6F30"/>
    <w:rsid w:val="001F70B7"/>
    <w:rsid w:val="00200635"/>
    <w:rsid w:val="00200718"/>
    <w:rsid w:val="00200C54"/>
    <w:rsid w:val="002024C6"/>
    <w:rsid w:val="0020300C"/>
    <w:rsid w:val="002037FC"/>
    <w:rsid w:val="002046F0"/>
    <w:rsid w:val="00205B90"/>
    <w:rsid w:val="00206758"/>
    <w:rsid w:val="00207228"/>
    <w:rsid w:val="002111F1"/>
    <w:rsid w:val="0021279C"/>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47DD"/>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63EE"/>
    <w:rsid w:val="00277B71"/>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30F"/>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B70A4"/>
    <w:rsid w:val="002C069A"/>
    <w:rsid w:val="002C30A4"/>
    <w:rsid w:val="002C4A0A"/>
    <w:rsid w:val="002C55DC"/>
    <w:rsid w:val="002C66AA"/>
    <w:rsid w:val="002C6D4F"/>
    <w:rsid w:val="002C6FF9"/>
    <w:rsid w:val="002C76EF"/>
    <w:rsid w:val="002D1A86"/>
    <w:rsid w:val="002D3163"/>
    <w:rsid w:val="002D4493"/>
    <w:rsid w:val="002D66CD"/>
    <w:rsid w:val="002D688D"/>
    <w:rsid w:val="002E0167"/>
    <w:rsid w:val="002E0803"/>
    <w:rsid w:val="002E11CF"/>
    <w:rsid w:val="002E228B"/>
    <w:rsid w:val="002E514A"/>
    <w:rsid w:val="002E5DFD"/>
    <w:rsid w:val="002E6148"/>
    <w:rsid w:val="002E6DCF"/>
    <w:rsid w:val="002E7556"/>
    <w:rsid w:val="002F208D"/>
    <w:rsid w:val="002F2BA5"/>
    <w:rsid w:val="002F6968"/>
    <w:rsid w:val="002F6A19"/>
    <w:rsid w:val="002F7E25"/>
    <w:rsid w:val="00301919"/>
    <w:rsid w:val="00301FFA"/>
    <w:rsid w:val="00302CDB"/>
    <w:rsid w:val="00305A6B"/>
    <w:rsid w:val="00305D51"/>
    <w:rsid w:val="00306835"/>
    <w:rsid w:val="00307194"/>
    <w:rsid w:val="00314007"/>
    <w:rsid w:val="003206D3"/>
    <w:rsid w:val="00321535"/>
    <w:rsid w:val="00323013"/>
    <w:rsid w:val="003232B0"/>
    <w:rsid w:val="00323688"/>
    <w:rsid w:val="0032374F"/>
    <w:rsid w:val="00323960"/>
    <w:rsid w:val="00323C4F"/>
    <w:rsid w:val="00323F4E"/>
    <w:rsid w:val="00324E05"/>
    <w:rsid w:val="0032621B"/>
    <w:rsid w:val="00333BD0"/>
    <w:rsid w:val="00333FFD"/>
    <w:rsid w:val="00334A62"/>
    <w:rsid w:val="003350D4"/>
    <w:rsid w:val="00335481"/>
    <w:rsid w:val="00335B9F"/>
    <w:rsid w:val="00335D52"/>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617"/>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E70C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362FB"/>
    <w:rsid w:val="00441952"/>
    <w:rsid w:val="00441EED"/>
    <w:rsid w:val="00442199"/>
    <w:rsid w:val="0044303D"/>
    <w:rsid w:val="004435C8"/>
    <w:rsid w:val="0044394E"/>
    <w:rsid w:val="0044440E"/>
    <w:rsid w:val="0044460F"/>
    <w:rsid w:val="0044632F"/>
    <w:rsid w:val="0044637A"/>
    <w:rsid w:val="004465F6"/>
    <w:rsid w:val="00447218"/>
    <w:rsid w:val="004475C3"/>
    <w:rsid w:val="00447EED"/>
    <w:rsid w:val="004501CA"/>
    <w:rsid w:val="004504A4"/>
    <w:rsid w:val="00450FB1"/>
    <w:rsid w:val="004528CE"/>
    <w:rsid w:val="00453FFA"/>
    <w:rsid w:val="004544D7"/>
    <w:rsid w:val="00455536"/>
    <w:rsid w:val="0045722F"/>
    <w:rsid w:val="004578F3"/>
    <w:rsid w:val="004603F9"/>
    <w:rsid w:val="00462BAC"/>
    <w:rsid w:val="00464824"/>
    <w:rsid w:val="00464EE5"/>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5784"/>
    <w:rsid w:val="00486433"/>
    <w:rsid w:val="00486AE4"/>
    <w:rsid w:val="00490ED3"/>
    <w:rsid w:val="00491113"/>
    <w:rsid w:val="00491389"/>
    <w:rsid w:val="00492837"/>
    <w:rsid w:val="00493BF2"/>
    <w:rsid w:val="004944F1"/>
    <w:rsid w:val="004945C3"/>
    <w:rsid w:val="00495BF5"/>
    <w:rsid w:val="00497FE1"/>
    <w:rsid w:val="004A087B"/>
    <w:rsid w:val="004A0CAC"/>
    <w:rsid w:val="004A3838"/>
    <w:rsid w:val="004A4E47"/>
    <w:rsid w:val="004A4E5C"/>
    <w:rsid w:val="004A6282"/>
    <w:rsid w:val="004B00A1"/>
    <w:rsid w:val="004B1D5B"/>
    <w:rsid w:val="004B20CA"/>
    <w:rsid w:val="004B2E67"/>
    <w:rsid w:val="004B3C1F"/>
    <w:rsid w:val="004B5396"/>
    <w:rsid w:val="004B5FA4"/>
    <w:rsid w:val="004B626D"/>
    <w:rsid w:val="004C15B1"/>
    <w:rsid w:val="004C358E"/>
    <w:rsid w:val="004C3ED6"/>
    <w:rsid w:val="004C5E0C"/>
    <w:rsid w:val="004C69B2"/>
    <w:rsid w:val="004C75E6"/>
    <w:rsid w:val="004D07D0"/>
    <w:rsid w:val="004D0AFB"/>
    <w:rsid w:val="004D1F23"/>
    <w:rsid w:val="004D2107"/>
    <w:rsid w:val="004D4221"/>
    <w:rsid w:val="004D5471"/>
    <w:rsid w:val="004D708B"/>
    <w:rsid w:val="004D72B0"/>
    <w:rsid w:val="004D7CED"/>
    <w:rsid w:val="004D7DC2"/>
    <w:rsid w:val="004E02CB"/>
    <w:rsid w:val="004E105A"/>
    <w:rsid w:val="004E1D63"/>
    <w:rsid w:val="004E1EA0"/>
    <w:rsid w:val="004E2639"/>
    <w:rsid w:val="004E44E4"/>
    <w:rsid w:val="004E45F8"/>
    <w:rsid w:val="004E54E2"/>
    <w:rsid w:val="004E5A1C"/>
    <w:rsid w:val="004E63E6"/>
    <w:rsid w:val="004E686F"/>
    <w:rsid w:val="004E6B0F"/>
    <w:rsid w:val="004E78A0"/>
    <w:rsid w:val="004E7D89"/>
    <w:rsid w:val="004F4D6A"/>
    <w:rsid w:val="004F5169"/>
    <w:rsid w:val="004F5240"/>
    <w:rsid w:val="004F573B"/>
    <w:rsid w:val="004F6223"/>
    <w:rsid w:val="00500912"/>
    <w:rsid w:val="005013CC"/>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1CB4"/>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1C7"/>
    <w:rsid w:val="0054151B"/>
    <w:rsid w:val="00542296"/>
    <w:rsid w:val="005436AD"/>
    <w:rsid w:val="00546131"/>
    <w:rsid w:val="005516A1"/>
    <w:rsid w:val="005532D8"/>
    <w:rsid w:val="00554102"/>
    <w:rsid w:val="00554633"/>
    <w:rsid w:val="0055473F"/>
    <w:rsid w:val="00554D5D"/>
    <w:rsid w:val="005559FF"/>
    <w:rsid w:val="005562F7"/>
    <w:rsid w:val="005565F7"/>
    <w:rsid w:val="00557447"/>
    <w:rsid w:val="00561A9E"/>
    <w:rsid w:val="00562309"/>
    <w:rsid w:val="005624E2"/>
    <w:rsid w:val="00563C96"/>
    <w:rsid w:val="0056417C"/>
    <w:rsid w:val="0056582C"/>
    <w:rsid w:val="00565C43"/>
    <w:rsid w:val="00567E87"/>
    <w:rsid w:val="005708D5"/>
    <w:rsid w:val="00572BBD"/>
    <w:rsid w:val="00573336"/>
    <w:rsid w:val="00574B3D"/>
    <w:rsid w:val="00575923"/>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4B5"/>
    <w:rsid w:val="00590F32"/>
    <w:rsid w:val="005914D8"/>
    <w:rsid w:val="00591880"/>
    <w:rsid w:val="005925C4"/>
    <w:rsid w:val="00592D14"/>
    <w:rsid w:val="005944B2"/>
    <w:rsid w:val="00594B60"/>
    <w:rsid w:val="005966AF"/>
    <w:rsid w:val="00596B97"/>
    <w:rsid w:val="0059776C"/>
    <w:rsid w:val="005979EB"/>
    <w:rsid w:val="005A11E3"/>
    <w:rsid w:val="005A25CD"/>
    <w:rsid w:val="005A27E8"/>
    <w:rsid w:val="005A3410"/>
    <w:rsid w:val="005A3C5C"/>
    <w:rsid w:val="005A3D2C"/>
    <w:rsid w:val="005A4AF1"/>
    <w:rsid w:val="005A5144"/>
    <w:rsid w:val="005A58C5"/>
    <w:rsid w:val="005A7053"/>
    <w:rsid w:val="005B0309"/>
    <w:rsid w:val="005B09EB"/>
    <w:rsid w:val="005B312D"/>
    <w:rsid w:val="005B3143"/>
    <w:rsid w:val="005B4678"/>
    <w:rsid w:val="005B5780"/>
    <w:rsid w:val="005B5AF7"/>
    <w:rsid w:val="005B646F"/>
    <w:rsid w:val="005B6748"/>
    <w:rsid w:val="005B72A2"/>
    <w:rsid w:val="005B7871"/>
    <w:rsid w:val="005C0513"/>
    <w:rsid w:val="005C0D92"/>
    <w:rsid w:val="005C43B0"/>
    <w:rsid w:val="005C5578"/>
    <w:rsid w:val="005C6E6B"/>
    <w:rsid w:val="005C701A"/>
    <w:rsid w:val="005C7422"/>
    <w:rsid w:val="005D0B90"/>
    <w:rsid w:val="005D12FE"/>
    <w:rsid w:val="005D1E85"/>
    <w:rsid w:val="005D2002"/>
    <w:rsid w:val="005D2E88"/>
    <w:rsid w:val="005D3319"/>
    <w:rsid w:val="005D4DA6"/>
    <w:rsid w:val="005D55B4"/>
    <w:rsid w:val="005D6010"/>
    <w:rsid w:val="005D6709"/>
    <w:rsid w:val="005D717F"/>
    <w:rsid w:val="005D7206"/>
    <w:rsid w:val="005D7721"/>
    <w:rsid w:val="005E1954"/>
    <w:rsid w:val="005E1B9F"/>
    <w:rsid w:val="005E2232"/>
    <w:rsid w:val="005E421F"/>
    <w:rsid w:val="005E4AA4"/>
    <w:rsid w:val="005E4AAD"/>
    <w:rsid w:val="005E507E"/>
    <w:rsid w:val="005E51FE"/>
    <w:rsid w:val="005E65AE"/>
    <w:rsid w:val="005F1144"/>
    <w:rsid w:val="005F181E"/>
    <w:rsid w:val="005F2800"/>
    <w:rsid w:val="005F2F9B"/>
    <w:rsid w:val="005F4E42"/>
    <w:rsid w:val="005F4E8C"/>
    <w:rsid w:val="00601FC0"/>
    <w:rsid w:val="0060554C"/>
    <w:rsid w:val="00605AB2"/>
    <w:rsid w:val="00606A21"/>
    <w:rsid w:val="00607277"/>
    <w:rsid w:val="006106FA"/>
    <w:rsid w:val="00610E57"/>
    <w:rsid w:val="00610F89"/>
    <w:rsid w:val="00610FC7"/>
    <w:rsid w:val="006116C5"/>
    <w:rsid w:val="00614BC7"/>
    <w:rsid w:val="006171EC"/>
    <w:rsid w:val="00617C4E"/>
    <w:rsid w:val="00621579"/>
    <w:rsid w:val="00621C0D"/>
    <w:rsid w:val="00621C4D"/>
    <w:rsid w:val="00623BDC"/>
    <w:rsid w:val="00623EF1"/>
    <w:rsid w:val="006253E7"/>
    <w:rsid w:val="006269B5"/>
    <w:rsid w:val="00626A6F"/>
    <w:rsid w:val="0063119B"/>
    <w:rsid w:val="00632A9A"/>
    <w:rsid w:val="00632EAD"/>
    <w:rsid w:val="006331B1"/>
    <w:rsid w:val="00633326"/>
    <w:rsid w:val="0063477F"/>
    <w:rsid w:val="00634E28"/>
    <w:rsid w:val="00636995"/>
    <w:rsid w:val="006410EE"/>
    <w:rsid w:val="006429D1"/>
    <w:rsid w:val="00642B17"/>
    <w:rsid w:val="00642EBC"/>
    <w:rsid w:val="00643E04"/>
    <w:rsid w:val="00643F5E"/>
    <w:rsid w:val="00644098"/>
    <w:rsid w:val="00644309"/>
    <w:rsid w:val="00644A76"/>
    <w:rsid w:val="00645829"/>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4E7C"/>
    <w:rsid w:val="00685F79"/>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0BB2"/>
    <w:rsid w:val="006B2E41"/>
    <w:rsid w:val="006B3EB4"/>
    <w:rsid w:val="006B4BFF"/>
    <w:rsid w:val="006B4F4C"/>
    <w:rsid w:val="006B52E0"/>
    <w:rsid w:val="006B6619"/>
    <w:rsid w:val="006B6674"/>
    <w:rsid w:val="006B6AA8"/>
    <w:rsid w:val="006B6DBB"/>
    <w:rsid w:val="006B6E7B"/>
    <w:rsid w:val="006B7EBE"/>
    <w:rsid w:val="006C31C2"/>
    <w:rsid w:val="006C3CDC"/>
    <w:rsid w:val="006C45F8"/>
    <w:rsid w:val="006C58BA"/>
    <w:rsid w:val="006C6E85"/>
    <w:rsid w:val="006C7689"/>
    <w:rsid w:val="006C7BE2"/>
    <w:rsid w:val="006D3C11"/>
    <w:rsid w:val="006D3D84"/>
    <w:rsid w:val="006D49A3"/>
    <w:rsid w:val="006E0D07"/>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0FD5"/>
    <w:rsid w:val="00721CF5"/>
    <w:rsid w:val="007236FC"/>
    <w:rsid w:val="007254D2"/>
    <w:rsid w:val="007257D5"/>
    <w:rsid w:val="007263C4"/>
    <w:rsid w:val="00726820"/>
    <w:rsid w:val="007300AA"/>
    <w:rsid w:val="00730480"/>
    <w:rsid w:val="00731305"/>
    <w:rsid w:val="00731726"/>
    <w:rsid w:val="007318AB"/>
    <w:rsid w:val="00731D9B"/>
    <w:rsid w:val="007349E9"/>
    <w:rsid w:val="00735EB6"/>
    <w:rsid w:val="00736351"/>
    <w:rsid w:val="00736C8A"/>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A1C"/>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B67F6"/>
    <w:rsid w:val="007C1056"/>
    <w:rsid w:val="007C2DAA"/>
    <w:rsid w:val="007C439D"/>
    <w:rsid w:val="007C4585"/>
    <w:rsid w:val="007C7B38"/>
    <w:rsid w:val="007D03DD"/>
    <w:rsid w:val="007D2D09"/>
    <w:rsid w:val="007D2D23"/>
    <w:rsid w:val="007D4DEF"/>
    <w:rsid w:val="007D5B8E"/>
    <w:rsid w:val="007E01FF"/>
    <w:rsid w:val="007E0880"/>
    <w:rsid w:val="007E25D9"/>
    <w:rsid w:val="007E40A8"/>
    <w:rsid w:val="007E7D09"/>
    <w:rsid w:val="007F0461"/>
    <w:rsid w:val="007F0B15"/>
    <w:rsid w:val="007F0FD0"/>
    <w:rsid w:val="007F1036"/>
    <w:rsid w:val="007F3BA2"/>
    <w:rsid w:val="007F5F81"/>
    <w:rsid w:val="007F7510"/>
    <w:rsid w:val="0080044B"/>
    <w:rsid w:val="008014B7"/>
    <w:rsid w:val="00801B4C"/>
    <w:rsid w:val="008030D0"/>
    <w:rsid w:val="00803869"/>
    <w:rsid w:val="00803F31"/>
    <w:rsid w:val="00804BF7"/>
    <w:rsid w:val="00805409"/>
    <w:rsid w:val="00805AB9"/>
    <w:rsid w:val="00805DAE"/>
    <w:rsid w:val="00806635"/>
    <w:rsid w:val="00807885"/>
    <w:rsid w:val="00810DB9"/>
    <w:rsid w:val="00810FC0"/>
    <w:rsid w:val="0081281B"/>
    <w:rsid w:val="00813759"/>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B75"/>
    <w:rsid w:val="00830C77"/>
    <w:rsid w:val="00832DD0"/>
    <w:rsid w:val="00833543"/>
    <w:rsid w:val="00834B3C"/>
    <w:rsid w:val="008351D5"/>
    <w:rsid w:val="00835989"/>
    <w:rsid w:val="00835B9E"/>
    <w:rsid w:val="0083604C"/>
    <w:rsid w:val="00837360"/>
    <w:rsid w:val="00837577"/>
    <w:rsid w:val="00840025"/>
    <w:rsid w:val="008406B1"/>
    <w:rsid w:val="008407B7"/>
    <w:rsid w:val="008441AF"/>
    <w:rsid w:val="00845FCB"/>
    <w:rsid w:val="008470C1"/>
    <w:rsid w:val="0084749C"/>
    <w:rsid w:val="00847678"/>
    <w:rsid w:val="00850512"/>
    <w:rsid w:val="0085113D"/>
    <w:rsid w:val="008526CA"/>
    <w:rsid w:val="0085335A"/>
    <w:rsid w:val="00853987"/>
    <w:rsid w:val="008544EC"/>
    <w:rsid w:val="0085509F"/>
    <w:rsid w:val="008551F5"/>
    <w:rsid w:val="0085677D"/>
    <w:rsid w:val="00856787"/>
    <w:rsid w:val="00857F59"/>
    <w:rsid w:val="008601BD"/>
    <w:rsid w:val="0086151B"/>
    <w:rsid w:val="008618D7"/>
    <w:rsid w:val="00862486"/>
    <w:rsid w:val="00863995"/>
    <w:rsid w:val="00863C08"/>
    <w:rsid w:val="00865BF3"/>
    <w:rsid w:val="008666ED"/>
    <w:rsid w:val="00867CDA"/>
    <w:rsid w:val="0087071F"/>
    <w:rsid w:val="00870CCC"/>
    <w:rsid w:val="00871A5C"/>
    <w:rsid w:val="008720C4"/>
    <w:rsid w:val="00872B9B"/>
    <w:rsid w:val="00873170"/>
    <w:rsid w:val="00876E60"/>
    <w:rsid w:val="008778F4"/>
    <w:rsid w:val="0088206C"/>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2239"/>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B6947"/>
    <w:rsid w:val="008C0168"/>
    <w:rsid w:val="008C0419"/>
    <w:rsid w:val="008C04B2"/>
    <w:rsid w:val="008C449F"/>
    <w:rsid w:val="008C4CD8"/>
    <w:rsid w:val="008D0A51"/>
    <w:rsid w:val="008D15D2"/>
    <w:rsid w:val="008D1874"/>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E31D8"/>
    <w:rsid w:val="008F0180"/>
    <w:rsid w:val="008F0221"/>
    <w:rsid w:val="008F2669"/>
    <w:rsid w:val="008F5D69"/>
    <w:rsid w:val="008F6039"/>
    <w:rsid w:val="008F67E5"/>
    <w:rsid w:val="008F74A4"/>
    <w:rsid w:val="008F7B3D"/>
    <w:rsid w:val="00900BC6"/>
    <w:rsid w:val="00900CF6"/>
    <w:rsid w:val="0090611D"/>
    <w:rsid w:val="0090647A"/>
    <w:rsid w:val="009067CA"/>
    <w:rsid w:val="0090698E"/>
    <w:rsid w:val="00906D16"/>
    <w:rsid w:val="009072DF"/>
    <w:rsid w:val="0090759B"/>
    <w:rsid w:val="0091033A"/>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3F9B"/>
    <w:rsid w:val="00924E37"/>
    <w:rsid w:val="0092724E"/>
    <w:rsid w:val="009273DF"/>
    <w:rsid w:val="0092770E"/>
    <w:rsid w:val="00927E11"/>
    <w:rsid w:val="00930C46"/>
    <w:rsid w:val="00931CA1"/>
    <w:rsid w:val="009326ED"/>
    <w:rsid w:val="009332F5"/>
    <w:rsid w:val="00934C50"/>
    <w:rsid w:val="0093521C"/>
    <w:rsid w:val="009353A8"/>
    <w:rsid w:val="009410BE"/>
    <w:rsid w:val="009415B0"/>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0033"/>
    <w:rsid w:val="0096148F"/>
    <w:rsid w:val="00962507"/>
    <w:rsid w:val="00962B9F"/>
    <w:rsid w:val="00964200"/>
    <w:rsid w:val="0096518F"/>
    <w:rsid w:val="009662FA"/>
    <w:rsid w:val="0096755F"/>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1D2C"/>
    <w:rsid w:val="0098218F"/>
    <w:rsid w:val="009832FD"/>
    <w:rsid w:val="00984847"/>
    <w:rsid w:val="009863C4"/>
    <w:rsid w:val="009901B7"/>
    <w:rsid w:val="009908D6"/>
    <w:rsid w:val="00990E4C"/>
    <w:rsid w:val="009934AA"/>
    <w:rsid w:val="009934DC"/>
    <w:rsid w:val="00993606"/>
    <w:rsid w:val="0099398E"/>
    <w:rsid w:val="00993FC2"/>
    <w:rsid w:val="00995751"/>
    <w:rsid w:val="00995D42"/>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2EBD"/>
    <w:rsid w:val="009E3F33"/>
    <w:rsid w:val="009E5871"/>
    <w:rsid w:val="009E5A4B"/>
    <w:rsid w:val="009E659C"/>
    <w:rsid w:val="009E7588"/>
    <w:rsid w:val="009F02A1"/>
    <w:rsid w:val="009F1414"/>
    <w:rsid w:val="009F270B"/>
    <w:rsid w:val="009F2933"/>
    <w:rsid w:val="009F344E"/>
    <w:rsid w:val="009F3480"/>
    <w:rsid w:val="009F4243"/>
    <w:rsid w:val="009F4960"/>
    <w:rsid w:val="009F5C3F"/>
    <w:rsid w:val="009F6441"/>
    <w:rsid w:val="009F6C57"/>
    <w:rsid w:val="009F7351"/>
    <w:rsid w:val="00A008DA"/>
    <w:rsid w:val="00A027CA"/>
    <w:rsid w:val="00A043B5"/>
    <w:rsid w:val="00A05344"/>
    <w:rsid w:val="00A055A0"/>
    <w:rsid w:val="00A06117"/>
    <w:rsid w:val="00A067A5"/>
    <w:rsid w:val="00A06F23"/>
    <w:rsid w:val="00A0754D"/>
    <w:rsid w:val="00A10849"/>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3B4A"/>
    <w:rsid w:val="00A34E6F"/>
    <w:rsid w:val="00A36E93"/>
    <w:rsid w:val="00A37EF5"/>
    <w:rsid w:val="00A42906"/>
    <w:rsid w:val="00A42B68"/>
    <w:rsid w:val="00A4381E"/>
    <w:rsid w:val="00A44099"/>
    <w:rsid w:val="00A44142"/>
    <w:rsid w:val="00A442D9"/>
    <w:rsid w:val="00A45BEC"/>
    <w:rsid w:val="00A47494"/>
    <w:rsid w:val="00A47653"/>
    <w:rsid w:val="00A47B52"/>
    <w:rsid w:val="00A5007E"/>
    <w:rsid w:val="00A5035B"/>
    <w:rsid w:val="00A50AF5"/>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14D"/>
    <w:rsid w:val="00A66D49"/>
    <w:rsid w:val="00A7048A"/>
    <w:rsid w:val="00A7456B"/>
    <w:rsid w:val="00A7460F"/>
    <w:rsid w:val="00A74E28"/>
    <w:rsid w:val="00A7579E"/>
    <w:rsid w:val="00A75A0A"/>
    <w:rsid w:val="00A7702C"/>
    <w:rsid w:val="00A800A9"/>
    <w:rsid w:val="00A80101"/>
    <w:rsid w:val="00A81F3D"/>
    <w:rsid w:val="00A82913"/>
    <w:rsid w:val="00A829A3"/>
    <w:rsid w:val="00A8401E"/>
    <w:rsid w:val="00A84140"/>
    <w:rsid w:val="00A84619"/>
    <w:rsid w:val="00A8481A"/>
    <w:rsid w:val="00A849FE"/>
    <w:rsid w:val="00A84A45"/>
    <w:rsid w:val="00A84C63"/>
    <w:rsid w:val="00A851AC"/>
    <w:rsid w:val="00A8562A"/>
    <w:rsid w:val="00A87017"/>
    <w:rsid w:val="00A87985"/>
    <w:rsid w:val="00A87C4D"/>
    <w:rsid w:val="00A92BFD"/>
    <w:rsid w:val="00A938BD"/>
    <w:rsid w:val="00A93E43"/>
    <w:rsid w:val="00A946ED"/>
    <w:rsid w:val="00A9737E"/>
    <w:rsid w:val="00A97FD9"/>
    <w:rsid w:val="00AA3CD3"/>
    <w:rsid w:val="00AA52B1"/>
    <w:rsid w:val="00AA59D1"/>
    <w:rsid w:val="00AA633D"/>
    <w:rsid w:val="00AA73AF"/>
    <w:rsid w:val="00AA759B"/>
    <w:rsid w:val="00AB1757"/>
    <w:rsid w:val="00AB2837"/>
    <w:rsid w:val="00AB4475"/>
    <w:rsid w:val="00AB4703"/>
    <w:rsid w:val="00AB4F0C"/>
    <w:rsid w:val="00AB4F10"/>
    <w:rsid w:val="00AB68FE"/>
    <w:rsid w:val="00AC2512"/>
    <w:rsid w:val="00AC314E"/>
    <w:rsid w:val="00AC4DAE"/>
    <w:rsid w:val="00AC5474"/>
    <w:rsid w:val="00AC7EC9"/>
    <w:rsid w:val="00AD0E33"/>
    <w:rsid w:val="00AD115A"/>
    <w:rsid w:val="00AD197E"/>
    <w:rsid w:val="00AD1D34"/>
    <w:rsid w:val="00AD1EBF"/>
    <w:rsid w:val="00AD1F78"/>
    <w:rsid w:val="00AD213B"/>
    <w:rsid w:val="00AD6601"/>
    <w:rsid w:val="00AD7938"/>
    <w:rsid w:val="00AD79F8"/>
    <w:rsid w:val="00AD7EE9"/>
    <w:rsid w:val="00AE012B"/>
    <w:rsid w:val="00AE0E95"/>
    <w:rsid w:val="00AE10FA"/>
    <w:rsid w:val="00AE1A44"/>
    <w:rsid w:val="00AE23E2"/>
    <w:rsid w:val="00AE2455"/>
    <w:rsid w:val="00AE39AE"/>
    <w:rsid w:val="00AE3B55"/>
    <w:rsid w:val="00AE40AE"/>
    <w:rsid w:val="00AE4542"/>
    <w:rsid w:val="00AE4939"/>
    <w:rsid w:val="00AF1201"/>
    <w:rsid w:val="00AF1402"/>
    <w:rsid w:val="00AF1947"/>
    <w:rsid w:val="00AF196A"/>
    <w:rsid w:val="00AF366E"/>
    <w:rsid w:val="00AF3911"/>
    <w:rsid w:val="00AF3C8D"/>
    <w:rsid w:val="00AF3EFE"/>
    <w:rsid w:val="00AF4D7A"/>
    <w:rsid w:val="00AF5586"/>
    <w:rsid w:val="00AF61CA"/>
    <w:rsid w:val="00AF67DE"/>
    <w:rsid w:val="00AF7D12"/>
    <w:rsid w:val="00B016A2"/>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3D61"/>
    <w:rsid w:val="00B245C0"/>
    <w:rsid w:val="00B257BC"/>
    <w:rsid w:val="00B26479"/>
    <w:rsid w:val="00B26C06"/>
    <w:rsid w:val="00B27663"/>
    <w:rsid w:val="00B311D1"/>
    <w:rsid w:val="00B32468"/>
    <w:rsid w:val="00B337E4"/>
    <w:rsid w:val="00B33930"/>
    <w:rsid w:val="00B33CD5"/>
    <w:rsid w:val="00B3401A"/>
    <w:rsid w:val="00B340EF"/>
    <w:rsid w:val="00B34E54"/>
    <w:rsid w:val="00B35B2A"/>
    <w:rsid w:val="00B36981"/>
    <w:rsid w:val="00B36EF7"/>
    <w:rsid w:val="00B37DA3"/>
    <w:rsid w:val="00B37EC6"/>
    <w:rsid w:val="00B401AA"/>
    <w:rsid w:val="00B414D3"/>
    <w:rsid w:val="00B41E93"/>
    <w:rsid w:val="00B43411"/>
    <w:rsid w:val="00B43DD7"/>
    <w:rsid w:val="00B43EE6"/>
    <w:rsid w:val="00B458BA"/>
    <w:rsid w:val="00B47E6C"/>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067C"/>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3837"/>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1CF9"/>
    <w:rsid w:val="00C0254D"/>
    <w:rsid w:val="00C03618"/>
    <w:rsid w:val="00C03E4E"/>
    <w:rsid w:val="00C04A24"/>
    <w:rsid w:val="00C05DD6"/>
    <w:rsid w:val="00C05FF4"/>
    <w:rsid w:val="00C06493"/>
    <w:rsid w:val="00C0655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D87"/>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45B"/>
    <w:rsid w:val="00C5399B"/>
    <w:rsid w:val="00C542FC"/>
    <w:rsid w:val="00C55C30"/>
    <w:rsid w:val="00C5651B"/>
    <w:rsid w:val="00C56AF7"/>
    <w:rsid w:val="00C57895"/>
    <w:rsid w:val="00C60774"/>
    <w:rsid w:val="00C60DC9"/>
    <w:rsid w:val="00C611CC"/>
    <w:rsid w:val="00C61217"/>
    <w:rsid w:val="00C6334C"/>
    <w:rsid w:val="00C6587B"/>
    <w:rsid w:val="00C66CFF"/>
    <w:rsid w:val="00C70D73"/>
    <w:rsid w:val="00C7223C"/>
    <w:rsid w:val="00C74645"/>
    <w:rsid w:val="00C7470C"/>
    <w:rsid w:val="00C77060"/>
    <w:rsid w:val="00C776FD"/>
    <w:rsid w:val="00C80879"/>
    <w:rsid w:val="00C81B65"/>
    <w:rsid w:val="00C83690"/>
    <w:rsid w:val="00C8430E"/>
    <w:rsid w:val="00C84B5C"/>
    <w:rsid w:val="00C85B45"/>
    <w:rsid w:val="00C87391"/>
    <w:rsid w:val="00C874B8"/>
    <w:rsid w:val="00C937B7"/>
    <w:rsid w:val="00C95EF1"/>
    <w:rsid w:val="00C96543"/>
    <w:rsid w:val="00C966F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B77D9"/>
    <w:rsid w:val="00CC1FF5"/>
    <w:rsid w:val="00CC2B28"/>
    <w:rsid w:val="00CC406B"/>
    <w:rsid w:val="00CC5CED"/>
    <w:rsid w:val="00CC60A8"/>
    <w:rsid w:val="00CC627D"/>
    <w:rsid w:val="00CC65B2"/>
    <w:rsid w:val="00CC6660"/>
    <w:rsid w:val="00CC71E4"/>
    <w:rsid w:val="00CD098F"/>
    <w:rsid w:val="00CD0DC7"/>
    <w:rsid w:val="00CD0F64"/>
    <w:rsid w:val="00CD548A"/>
    <w:rsid w:val="00CD5948"/>
    <w:rsid w:val="00CD633F"/>
    <w:rsid w:val="00CD6579"/>
    <w:rsid w:val="00CD79AB"/>
    <w:rsid w:val="00CE1A0C"/>
    <w:rsid w:val="00CE436C"/>
    <w:rsid w:val="00CE4A65"/>
    <w:rsid w:val="00CE4F0F"/>
    <w:rsid w:val="00CE57E7"/>
    <w:rsid w:val="00CE6A66"/>
    <w:rsid w:val="00CE727C"/>
    <w:rsid w:val="00CE7A84"/>
    <w:rsid w:val="00CF0271"/>
    <w:rsid w:val="00CF2881"/>
    <w:rsid w:val="00CF2D2F"/>
    <w:rsid w:val="00CF3A01"/>
    <w:rsid w:val="00D00CF5"/>
    <w:rsid w:val="00D014D5"/>
    <w:rsid w:val="00D0254E"/>
    <w:rsid w:val="00D03319"/>
    <w:rsid w:val="00D03DD1"/>
    <w:rsid w:val="00D03DFC"/>
    <w:rsid w:val="00D03E44"/>
    <w:rsid w:val="00D1077D"/>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2AF4"/>
    <w:rsid w:val="00D33B1A"/>
    <w:rsid w:val="00D3581F"/>
    <w:rsid w:val="00D35BF7"/>
    <w:rsid w:val="00D36A6F"/>
    <w:rsid w:val="00D36E44"/>
    <w:rsid w:val="00D37116"/>
    <w:rsid w:val="00D37DEF"/>
    <w:rsid w:val="00D40A33"/>
    <w:rsid w:val="00D4157B"/>
    <w:rsid w:val="00D42A43"/>
    <w:rsid w:val="00D4330F"/>
    <w:rsid w:val="00D43782"/>
    <w:rsid w:val="00D45030"/>
    <w:rsid w:val="00D45E3D"/>
    <w:rsid w:val="00D46586"/>
    <w:rsid w:val="00D46E44"/>
    <w:rsid w:val="00D50642"/>
    <w:rsid w:val="00D50657"/>
    <w:rsid w:val="00D53171"/>
    <w:rsid w:val="00D532E6"/>
    <w:rsid w:val="00D53BAC"/>
    <w:rsid w:val="00D55D3F"/>
    <w:rsid w:val="00D561F8"/>
    <w:rsid w:val="00D56BEB"/>
    <w:rsid w:val="00D56E84"/>
    <w:rsid w:val="00D5774D"/>
    <w:rsid w:val="00D57FD5"/>
    <w:rsid w:val="00D6039C"/>
    <w:rsid w:val="00D6044C"/>
    <w:rsid w:val="00D61116"/>
    <w:rsid w:val="00D61FCD"/>
    <w:rsid w:val="00D63101"/>
    <w:rsid w:val="00D63733"/>
    <w:rsid w:val="00D64F08"/>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594"/>
    <w:rsid w:val="00D84ADF"/>
    <w:rsid w:val="00D8524C"/>
    <w:rsid w:val="00D90454"/>
    <w:rsid w:val="00D90A5C"/>
    <w:rsid w:val="00D91BDA"/>
    <w:rsid w:val="00D92198"/>
    <w:rsid w:val="00D923A5"/>
    <w:rsid w:val="00D92509"/>
    <w:rsid w:val="00D9288D"/>
    <w:rsid w:val="00D92D14"/>
    <w:rsid w:val="00D92E20"/>
    <w:rsid w:val="00D946A9"/>
    <w:rsid w:val="00D95B6A"/>
    <w:rsid w:val="00D961EF"/>
    <w:rsid w:val="00D9715F"/>
    <w:rsid w:val="00DA2240"/>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0E40"/>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0972"/>
    <w:rsid w:val="00DF2CEE"/>
    <w:rsid w:val="00DF3AD4"/>
    <w:rsid w:val="00DF3AFE"/>
    <w:rsid w:val="00DF3E60"/>
    <w:rsid w:val="00DF6D59"/>
    <w:rsid w:val="00DF7FB2"/>
    <w:rsid w:val="00E004E8"/>
    <w:rsid w:val="00E00C9C"/>
    <w:rsid w:val="00E01AC2"/>
    <w:rsid w:val="00E02C53"/>
    <w:rsid w:val="00E02D15"/>
    <w:rsid w:val="00E04110"/>
    <w:rsid w:val="00E0515C"/>
    <w:rsid w:val="00E0771B"/>
    <w:rsid w:val="00E11BA7"/>
    <w:rsid w:val="00E13505"/>
    <w:rsid w:val="00E1551B"/>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5D9C"/>
    <w:rsid w:val="00E4673A"/>
    <w:rsid w:val="00E46BEC"/>
    <w:rsid w:val="00E46F9E"/>
    <w:rsid w:val="00E52D7D"/>
    <w:rsid w:val="00E52EF9"/>
    <w:rsid w:val="00E541F1"/>
    <w:rsid w:val="00E56C39"/>
    <w:rsid w:val="00E602ED"/>
    <w:rsid w:val="00E6145E"/>
    <w:rsid w:val="00E61595"/>
    <w:rsid w:val="00E62D13"/>
    <w:rsid w:val="00E6580B"/>
    <w:rsid w:val="00E66037"/>
    <w:rsid w:val="00E663ED"/>
    <w:rsid w:val="00E66564"/>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0B7E"/>
    <w:rsid w:val="00EB211D"/>
    <w:rsid w:val="00EB4165"/>
    <w:rsid w:val="00EB52A7"/>
    <w:rsid w:val="00EB7314"/>
    <w:rsid w:val="00EC0F44"/>
    <w:rsid w:val="00EC11FF"/>
    <w:rsid w:val="00EC21E6"/>
    <w:rsid w:val="00EC29CC"/>
    <w:rsid w:val="00EC5A6F"/>
    <w:rsid w:val="00EC6593"/>
    <w:rsid w:val="00ED0D81"/>
    <w:rsid w:val="00ED2055"/>
    <w:rsid w:val="00ED3F31"/>
    <w:rsid w:val="00ED4B17"/>
    <w:rsid w:val="00ED5224"/>
    <w:rsid w:val="00EE01F5"/>
    <w:rsid w:val="00EE176A"/>
    <w:rsid w:val="00EE1F9B"/>
    <w:rsid w:val="00EE20A4"/>
    <w:rsid w:val="00EE38A9"/>
    <w:rsid w:val="00EE3F02"/>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1DE8"/>
    <w:rsid w:val="00F52755"/>
    <w:rsid w:val="00F52B5B"/>
    <w:rsid w:val="00F53984"/>
    <w:rsid w:val="00F54ADB"/>
    <w:rsid w:val="00F55959"/>
    <w:rsid w:val="00F56531"/>
    <w:rsid w:val="00F566BD"/>
    <w:rsid w:val="00F5714B"/>
    <w:rsid w:val="00F605CC"/>
    <w:rsid w:val="00F60776"/>
    <w:rsid w:val="00F607C8"/>
    <w:rsid w:val="00F61BEC"/>
    <w:rsid w:val="00F623F8"/>
    <w:rsid w:val="00F62A63"/>
    <w:rsid w:val="00F6385F"/>
    <w:rsid w:val="00F64BD2"/>
    <w:rsid w:val="00F64C49"/>
    <w:rsid w:val="00F658C8"/>
    <w:rsid w:val="00F659F4"/>
    <w:rsid w:val="00F700E6"/>
    <w:rsid w:val="00F70E24"/>
    <w:rsid w:val="00F727B6"/>
    <w:rsid w:val="00F7477D"/>
    <w:rsid w:val="00F74F40"/>
    <w:rsid w:val="00F75F05"/>
    <w:rsid w:val="00F76787"/>
    <w:rsid w:val="00F81152"/>
    <w:rsid w:val="00F81D12"/>
    <w:rsid w:val="00F81F0D"/>
    <w:rsid w:val="00F81FEA"/>
    <w:rsid w:val="00F82A15"/>
    <w:rsid w:val="00F8351F"/>
    <w:rsid w:val="00F84823"/>
    <w:rsid w:val="00F84974"/>
    <w:rsid w:val="00F84C81"/>
    <w:rsid w:val="00F84E88"/>
    <w:rsid w:val="00F84F07"/>
    <w:rsid w:val="00F857FE"/>
    <w:rsid w:val="00F87203"/>
    <w:rsid w:val="00F875BF"/>
    <w:rsid w:val="00F87E77"/>
    <w:rsid w:val="00F903DB"/>
    <w:rsid w:val="00F919A0"/>
    <w:rsid w:val="00F932DE"/>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A7A14"/>
    <w:rsid w:val="00FB0D53"/>
    <w:rsid w:val="00FB3177"/>
    <w:rsid w:val="00FB39F6"/>
    <w:rsid w:val="00FB3DA2"/>
    <w:rsid w:val="00FB64BB"/>
    <w:rsid w:val="00FB6CC7"/>
    <w:rsid w:val="00FC00D2"/>
    <w:rsid w:val="00FC03C3"/>
    <w:rsid w:val="00FC12BF"/>
    <w:rsid w:val="00FC3086"/>
    <w:rsid w:val="00FC39D1"/>
    <w:rsid w:val="00FC3F24"/>
    <w:rsid w:val="00FC408D"/>
    <w:rsid w:val="00FC7136"/>
    <w:rsid w:val="00FC7599"/>
    <w:rsid w:val="00FD08C1"/>
    <w:rsid w:val="00FD4F57"/>
    <w:rsid w:val="00FD6DFC"/>
    <w:rsid w:val="00FD72FD"/>
    <w:rsid w:val="00FD775B"/>
    <w:rsid w:val="00FE0682"/>
    <w:rsid w:val="00FE070B"/>
    <w:rsid w:val="00FE127F"/>
    <w:rsid w:val="00FE3699"/>
    <w:rsid w:val="00FE3B3D"/>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76330">
      <w:bodyDiv w:val="1"/>
      <w:marLeft w:val="0"/>
      <w:marRight w:val="0"/>
      <w:marTop w:val="0"/>
      <w:marBottom w:val="0"/>
      <w:divBdr>
        <w:top w:val="none" w:sz="0" w:space="0" w:color="auto"/>
        <w:left w:val="none" w:sz="0" w:space="0" w:color="auto"/>
        <w:bottom w:val="none" w:sz="0" w:space="0" w:color="auto"/>
        <w:right w:val="none" w:sz="0" w:space="0" w:color="auto"/>
      </w:divBdr>
    </w:div>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194467414">
      <w:bodyDiv w:val="1"/>
      <w:marLeft w:val="0"/>
      <w:marRight w:val="0"/>
      <w:marTop w:val="0"/>
      <w:marBottom w:val="0"/>
      <w:divBdr>
        <w:top w:val="none" w:sz="0" w:space="0" w:color="auto"/>
        <w:left w:val="none" w:sz="0" w:space="0" w:color="auto"/>
        <w:bottom w:val="none" w:sz="0" w:space="0" w:color="auto"/>
        <w:right w:val="none" w:sz="0" w:space="0" w:color="auto"/>
      </w:divBdr>
    </w:div>
    <w:div w:id="222764528">
      <w:bodyDiv w:val="1"/>
      <w:marLeft w:val="0"/>
      <w:marRight w:val="0"/>
      <w:marTop w:val="0"/>
      <w:marBottom w:val="0"/>
      <w:divBdr>
        <w:top w:val="none" w:sz="0" w:space="0" w:color="auto"/>
        <w:left w:val="none" w:sz="0" w:space="0" w:color="auto"/>
        <w:bottom w:val="none" w:sz="0" w:space="0" w:color="auto"/>
        <w:right w:val="none" w:sz="0" w:space="0" w:color="auto"/>
      </w:divBdr>
    </w:div>
    <w:div w:id="270673937">
      <w:bodyDiv w:val="1"/>
      <w:marLeft w:val="0"/>
      <w:marRight w:val="0"/>
      <w:marTop w:val="0"/>
      <w:marBottom w:val="0"/>
      <w:divBdr>
        <w:top w:val="none" w:sz="0" w:space="0" w:color="auto"/>
        <w:left w:val="none" w:sz="0" w:space="0" w:color="auto"/>
        <w:bottom w:val="none" w:sz="0" w:space="0" w:color="auto"/>
        <w:right w:val="none" w:sz="0" w:space="0" w:color="auto"/>
      </w:divBdr>
    </w:div>
    <w:div w:id="506287488">
      <w:bodyDiv w:val="1"/>
      <w:marLeft w:val="0"/>
      <w:marRight w:val="0"/>
      <w:marTop w:val="0"/>
      <w:marBottom w:val="0"/>
      <w:divBdr>
        <w:top w:val="none" w:sz="0" w:space="0" w:color="auto"/>
        <w:left w:val="none" w:sz="0" w:space="0" w:color="auto"/>
        <w:bottom w:val="none" w:sz="0" w:space="0" w:color="auto"/>
        <w:right w:val="none" w:sz="0" w:space="0" w:color="auto"/>
      </w:divBdr>
    </w:div>
    <w:div w:id="549923524">
      <w:bodyDiv w:val="1"/>
      <w:marLeft w:val="0"/>
      <w:marRight w:val="0"/>
      <w:marTop w:val="0"/>
      <w:marBottom w:val="0"/>
      <w:divBdr>
        <w:top w:val="none" w:sz="0" w:space="0" w:color="auto"/>
        <w:left w:val="none" w:sz="0" w:space="0" w:color="auto"/>
        <w:bottom w:val="none" w:sz="0" w:space="0" w:color="auto"/>
        <w:right w:val="none" w:sz="0" w:space="0" w:color="auto"/>
      </w:divBdr>
    </w:div>
    <w:div w:id="762728557">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929771726">
      <w:bodyDiv w:val="1"/>
      <w:marLeft w:val="0"/>
      <w:marRight w:val="0"/>
      <w:marTop w:val="0"/>
      <w:marBottom w:val="0"/>
      <w:divBdr>
        <w:top w:val="none" w:sz="0" w:space="0" w:color="auto"/>
        <w:left w:val="none" w:sz="0" w:space="0" w:color="auto"/>
        <w:bottom w:val="none" w:sz="0" w:space="0" w:color="auto"/>
        <w:right w:val="none" w:sz="0" w:space="0" w:color="auto"/>
      </w:divBdr>
    </w:div>
    <w:div w:id="930554205">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290280532">
      <w:bodyDiv w:val="1"/>
      <w:marLeft w:val="0"/>
      <w:marRight w:val="0"/>
      <w:marTop w:val="0"/>
      <w:marBottom w:val="0"/>
      <w:divBdr>
        <w:top w:val="none" w:sz="0" w:space="0" w:color="auto"/>
        <w:left w:val="none" w:sz="0" w:space="0" w:color="auto"/>
        <w:bottom w:val="none" w:sz="0" w:space="0" w:color="auto"/>
        <w:right w:val="none" w:sz="0" w:space="0" w:color="auto"/>
      </w:divBdr>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687096677">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21019651">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4090</TotalTime>
  <Pages>1</Pages>
  <Words>534</Words>
  <Characters>3045</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1167</cp:revision>
  <cp:lastPrinted>2025-04-15T09:36:00Z</cp:lastPrinted>
  <dcterms:created xsi:type="dcterms:W3CDTF">2022-10-16T08:36:00Z</dcterms:created>
  <dcterms:modified xsi:type="dcterms:W3CDTF">2025-05-13T08:25:00Z</dcterms:modified>
</cp:coreProperties>
</file>